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članka 10. Zakona o lokalnoj i područnoj (regionalnoj) </w:t>
      </w:r>
      <w:r>
        <w:rPr>
          <w:rFonts w:ascii="Arial" w:hAnsi="Arial" w:cs="Arial"/>
          <w:color w:val="000000"/>
          <w:sz w:val="20"/>
          <w:szCs w:val="20"/>
        </w:rPr>
        <w:br/>
        <w:t>samoupravi (N.N. br.33/01.) i članka 2. Pravilnika o postupku </w:t>
      </w:r>
      <w:r>
        <w:rPr>
          <w:rFonts w:ascii="Arial" w:hAnsi="Arial" w:cs="Arial"/>
          <w:color w:val="000000"/>
          <w:sz w:val="20"/>
          <w:szCs w:val="20"/>
        </w:rPr>
        <w:br/>
        <w:t>davanja odobrenja grba i zastave jedinici lokalne samouprave </w:t>
      </w:r>
      <w:r>
        <w:rPr>
          <w:rFonts w:ascii="Arial" w:hAnsi="Arial" w:cs="Arial"/>
          <w:color w:val="000000"/>
          <w:sz w:val="20"/>
          <w:szCs w:val="20"/>
        </w:rPr>
        <w:br/>
        <w:t>(N.N. br. 94/98.) članka 29. stavak 1. točka 5. Statuta općine </w:t>
      </w:r>
      <w:r>
        <w:rPr>
          <w:rFonts w:ascii="Arial" w:hAnsi="Arial" w:cs="Arial"/>
          <w:color w:val="000000"/>
          <w:sz w:val="20"/>
          <w:szCs w:val="20"/>
        </w:rPr>
        <w:br/>
        <w:t>Brckovljani (Službeni glasnik općine Brckovljani broj 05/01.) </w:t>
      </w:r>
      <w:r>
        <w:rPr>
          <w:rFonts w:ascii="Arial" w:hAnsi="Arial" w:cs="Arial"/>
          <w:color w:val="000000"/>
          <w:sz w:val="20"/>
          <w:szCs w:val="20"/>
        </w:rPr>
        <w:br/>
        <w:t>Općinsko poglavarstvo općine Brckovljani na svojoj 8. sjednici </w:t>
      </w:r>
      <w:r>
        <w:rPr>
          <w:rFonts w:ascii="Arial" w:hAnsi="Arial" w:cs="Arial"/>
          <w:color w:val="000000"/>
          <w:sz w:val="20"/>
          <w:szCs w:val="20"/>
        </w:rPr>
        <w:br/>
        <w:t>održanoj 02.05.2002. godine donijelo je</w:t>
      </w:r>
    </w:p>
    <w:p w:rsidR="000622E8" w:rsidRDefault="000622E8" w:rsidP="000622E8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osnivanju Povjerenstva za utvrđivanje prijedloga grba i zastave Općine Brckovljani</w:t>
      </w:r>
    </w:p>
    <w:p w:rsidR="000622E8" w:rsidRDefault="000622E8" w:rsidP="000622E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Osniva se Povjerenstvo za utvrđivanje prijedloga grba i zastave općine Brckovljani u sastavu: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Funtek Željko predsjednik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Graberec Božo član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Mišković Jure član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Pleš Željko član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Batišta Darko član</w:t>
      </w:r>
    </w:p>
    <w:p w:rsidR="000622E8" w:rsidRDefault="000622E8" w:rsidP="000622E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Povjerenstvo iz članka 1. ove Odluke utvrditi će tekst natječaja za rješenje grba i zastave općine Brckovljani koji treba sadržavati: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likovno rješenje u boji,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grafički prikaz u crno-bijeloj tehnici,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opis i obrazloženje rješenja,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visinu nagrade autorima,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rok trajanja natječaja i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način dostave prijedloga za natječaj</w:t>
      </w:r>
    </w:p>
    <w:p w:rsidR="000622E8" w:rsidRDefault="000622E8" w:rsidP="000622E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Tekst natječaja za idejno, likovno i grafičko rješenje grba i zastave općine Brckovljani objaviti će se u Službenom glasniku općine Brckovljani.</w:t>
      </w:r>
    </w:p>
    <w:p w:rsidR="000622E8" w:rsidRDefault="000622E8" w:rsidP="000622E8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Željko Funtek, v.r.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022-05/02-01/56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238/04-02-7</w:t>
      </w:r>
    </w:p>
    <w:p w:rsidR="000622E8" w:rsidRDefault="000622E8" w:rsidP="000622E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02.05.2002.</w:t>
      </w:r>
    </w:p>
    <w:p w:rsidR="00215960" w:rsidRDefault="00215960"/>
    <w:sectPr w:rsidR="0021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622E8"/>
    <w:rsid w:val="000622E8"/>
    <w:rsid w:val="0021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6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6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6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6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4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2016-07-19T19:16:00Z</dcterms:created>
  <dcterms:modified xsi:type="dcterms:W3CDTF">2016-07-19T19:16:00Z</dcterms:modified>
</cp:coreProperties>
</file>